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85A79">
      <w:pPr>
        <w:ind w:right="189"/>
        <w:jc w:val="center"/>
        <w:rPr>
          <w:rFonts w:ascii="黑体" w:hAnsi="黑体" w:eastAsia="黑体" w:cs="黑体"/>
          <w:sz w:val="32"/>
        </w:rPr>
      </w:pPr>
      <w:r>
        <w:rPr>
          <w:rFonts w:hint="eastAsia" w:ascii="黑体" w:hAnsi="宋体" w:eastAsia="黑体"/>
          <w:bCs/>
          <w:sz w:val="32"/>
          <w:szCs w:val="32"/>
        </w:rPr>
        <w:t>广东省康复医学会</w:t>
      </w:r>
      <w:r>
        <w:rPr>
          <w:rFonts w:ascii="黑体" w:hAnsi="黑体" w:eastAsia="黑体" w:cs="黑体"/>
          <w:sz w:val="32"/>
        </w:rPr>
        <w:t>团体标准立项建议书</w:t>
      </w:r>
    </w:p>
    <w:p w14:paraId="1923906D">
      <w:pPr>
        <w:ind w:right="189"/>
        <w:jc w:val="right"/>
      </w:pPr>
      <w:r>
        <w:rPr>
          <w:rFonts w:ascii="仿宋" w:hAnsi="仿宋" w:eastAsia="仿宋" w:cs="仿宋"/>
        </w:rPr>
        <w:t>填写日期：202X 年 XX月 XX日</w:t>
      </w:r>
    </w:p>
    <w:tbl>
      <w:tblPr>
        <w:tblStyle w:val="5"/>
        <w:tblW w:w="9628" w:type="dxa"/>
        <w:tblInd w:w="-672" w:type="dxa"/>
        <w:tblLayout w:type="autofit"/>
        <w:tblCellMar>
          <w:top w:w="0" w:type="dxa"/>
          <w:left w:w="91" w:type="dxa"/>
          <w:bottom w:w="0" w:type="dxa"/>
          <w:right w:w="108" w:type="dxa"/>
        </w:tblCellMar>
      </w:tblPr>
      <w:tblGrid>
        <w:gridCol w:w="1952"/>
        <w:gridCol w:w="1115"/>
        <w:gridCol w:w="865"/>
        <w:gridCol w:w="1261"/>
        <w:gridCol w:w="284"/>
        <w:gridCol w:w="850"/>
        <w:gridCol w:w="426"/>
        <w:gridCol w:w="2875"/>
      </w:tblGrid>
      <w:tr w14:paraId="75F03119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2" w:type="dxa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686F7B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项目名称（中文）</w:t>
            </w:r>
          </w:p>
        </w:tc>
        <w:tc>
          <w:tcPr>
            <w:tcW w:w="7676" w:type="dxa"/>
            <w:gridSpan w:val="7"/>
            <w:tcBorders>
              <w:top w:val="single" w:color="000000" w:sz="12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358978E8">
            <w:pPr>
              <w:jc w:val="center"/>
              <w:rPr>
                <w:rFonts w:hint="eastAsia" w:ascii="仿宋_GB2312" w:hAnsi="Times New Roman" w:eastAsia="仿宋_GB2312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（申报项目与已有各级标准重复度不超过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30%，可查询全国标准信息公共服务平台https://std.samr.gov.cn/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）</w:t>
            </w:r>
          </w:p>
        </w:tc>
      </w:tr>
      <w:tr w14:paraId="00BD647F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952" w:type="dxa"/>
            <w:tcBorders>
              <w:top w:val="single" w:color="auto" w:sz="4" w:space="0"/>
              <w:left w:val="single" w:color="000000" w:sz="12" w:space="0"/>
              <w:bottom w:val="single" w:color="auto" w:sz="12" w:space="0"/>
              <w:right w:val="single" w:color="000000" w:sz="4" w:space="0"/>
            </w:tcBorders>
            <w:vAlign w:val="center"/>
          </w:tcPr>
          <w:p w14:paraId="1A987D9A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项目名称（英文）</w:t>
            </w:r>
          </w:p>
        </w:tc>
        <w:tc>
          <w:tcPr>
            <w:tcW w:w="7676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717379D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bookmarkStart w:id="0" w:name="_GoBack"/>
            <w:bookmarkEnd w:id="0"/>
          </w:p>
        </w:tc>
      </w:tr>
      <w:tr w14:paraId="1A91921D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52" w:type="dxa"/>
            <w:vMerge w:val="restart"/>
            <w:tcBorders>
              <w:top w:val="single" w:color="auto" w:sz="12" w:space="0"/>
              <w:left w:val="single" w:color="000000" w:sz="12" w:space="0"/>
              <w:right w:val="single" w:color="000000" w:sz="4" w:space="0"/>
            </w:tcBorders>
            <w:vAlign w:val="center"/>
          </w:tcPr>
          <w:p w14:paraId="7CC5032C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项目牵头人</w:t>
            </w:r>
          </w:p>
        </w:tc>
        <w:tc>
          <w:tcPr>
            <w:tcW w:w="111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7A12E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姓名</w:t>
            </w:r>
          </w:p>
        </w:tc>
        <w:tc>
          <w:tcPr>
            <w:tcW w:w="2126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F19D4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EDC17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工作单位</w:t>
            </w:r>
          </w:p>
        </w:tc>
        <w:tc>
          <w:tcPr>
            <w:tcW w:w="3301" w:type="dxa"/>
            <w:gridSpan w:val="2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4AAE44C8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1ADBB297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52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5D9F13C3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606A4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联系电话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9A382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29B93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电子邮箱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54173F14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4D1A3B9C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52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58495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C1E00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技术职称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79F9E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36463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研究领域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50F0AB3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2809941B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2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 w14:paraId="43394339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项目秘书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7A3D60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姓名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D61EBE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664CCC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工作单位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6D4AD50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026E7CCE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2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73C72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F6BB68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联系电话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803E07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D863B2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电子邮箱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10756348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32D23687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F19E7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制订或修订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5071A4F5">
            <w:pPr>
              <w:ind w:left="420" w:leftChars="200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制订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仿宋_GB2312" w:hAnsi="Times New Roman" w:eastAsia="仿宋_GB2312"/>
                <w:szCs w:val="21"/>
              </w:rPr>
              <w:tab/>
            </w:r>
            <w:r>
              <w:rPr>
                <w:rFonts w:ascii="仿宋_GB2312" w:hAnsi="Times New Roman" w:eastAsia="仿宋_GB2312"/>
                <w:szCs w:val="21"/>
              </w:rPr>
              <w:tab/>
            </w:r>
            <w:r>
              <w:rPr>
                <w:rFonts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修订（原标准编号：</w:t>
            </w:r>
            <w:r>
              <w:rPr>
                <w:rFonts w:ascii="仿宋_GB2312" w:hAnsi="Times New Roman" w:eastAsia="仿宋_GB2312"/>
                <w:szCs w:val="21"/>
                <w:u w:val="single"/>
              </w:rPr>
              <w:t xml:space="preserve">           </w:t>
            </w:r>
            <w:r>
              <w:rPr>
                <w:rFonts w:hint="eastAsia" w:ascii="仿宋_GB2312" w:hAnsi="Times New Roman" w:eastAsia="仿宋_GB2312"/>
                <w:szCs w:val="21"/>
              </w:rPr>
              <w:t>）</w:t>
            </w:r>
          </w:p>
        </w:tc>
      </w:tr>
      <w:tr w14:paraId="0972A3AD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952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 w14:paraId="4582A59F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标准属性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401890AA">
            <w:pPr>
              <w:ind w:left="420" w:leftChars="200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通用基础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服务提供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服务保障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其他：</w:t>
            </w:r>
            <w:r>
              <w:rPr>
                <w:rFonts w:hint="eastAsia" w:ascii="仿宋_GB2312" w:hAnsi="Times New Roman" w:eastAsia="仿宋_GB2312"/>
                <w:szCs w:val="21"/>
                <w:u w:val="single"/>
              </w:rPr>
              <w:t xml:space="preserve">          </w:t>
            </w:r>
          </w:p>
        </w:tc>
      </w:tr>
      <w:tr w14:paraId="7D43AC06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952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94EF5">
            <w:pPr>
              <w:ind w:left="420" w:leftChars="200"/>
            </w:pP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E1FE23A">
            <w:pPr>
              <w:ind w:left="420" w:leftChars="200"/>
              <w:rPr>
                <w:rFonts w:hint="eastAsia" w:ascii="仿宋_GB2312" w:hAnsi="Times New Roman" w:eastAsia="仿宋_GB2312"/>
                <w:szCs w:val="21"/>
                <w:lang w:eastAsia="zh-CN"/>
              </w:rPr>
            </w:pPr>
            <w:r>
              <w:rPr>
                <w:rFonts w:hint="eastAsia" w:ascii="Segoe UI Symbol" w:hAnsi="Segoe UI Symbol" w:eastAsia="仿宋_GB2312" w:cs="Segoe UI Symbol"/>
                <w:szCs w:val="21"/>
                <w:lang w:eastAsia="zh-CN"/>
              </w:rPr>
              <w:t>意向</w:t>
            </w:r>
            <w:r>
              <w:rPr>
                <w:rFonts w:hint="eastAsia" w:ascii="Segoe UI Symbol" w:hAnsi="Segoe UI Symbol" w:eastAsia="仿宋_GB2312" w:cs="Segoe UI Symbol"/>
                <w:szCs w:val="21"/>
              </w:rPr>
              <w:t>申报</w:t>
            </w:r>
            <w:r>
              <w:rPr>
                <w:rFonts w:hint="eastAsia" w:ascii="Segoe UI Symbol" w:hAnsi="Segoe UI Symbol" w:eastAsia="仿宋_GB2312" w:cs="Segoe UI Symbol"/>
                <w:szCs w:val="21"/>
                <w:lang w:eastAsia="zh-CN"/>
              </w:rPr>
              <w:t>确认为</w:t>
            </w:r>
            <w:r>
              <w:rPr>
                <w:rFonts w:hint="eastAsia" w:ascii="Segoe UI Symbol" w:hAnsi="Segoe UI Symbol" w:eastAsia="仿宋_GB2312" w:cs="Segoe UI Symbol"/>
                <w:szCs w:val="21"/>
              </w:rPr>
              <w:t>粤港澳大湾区共通执行标准：</w:t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  <w:lang w:eastAsia="zh-CN"/>
              </w:rPr>
              <w:t>是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  <w:lang w:eastAsia="zh-CN"/>
              </w:rPr>
              <w:t>否</w:t>
            </w:r>
          </w:p>
          <w:p w14:paraId="033CDEFF">
            <w:pPr>
              <w:ind w:left="420" w:leftChars="200"/>
              <w:rPr>
                <w:rFonts w:hint="eastAsia" w:ascii="仿宋_GB2312" w:hAnsi="Times New Roman" w:eastAsia="仿宋_GB2312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eastAsia="zh-CN"/>
              </w:rPr>
              <w:t>（详见粤港澳大湾区标准化研究中心介绍：https://www.gbsrc.org.cn/）</w:t>
            </w:r>
          </w:p>
        </w:tc>
      </w:tr>
      <w:tr w14:paraId="14FF44FB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952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B181B">
            <w:pPr>
              <w:jc w:val="center"/>
              <w:rPr>
                <w:rFonts w:hint="eastAsia" w:ascii="仿宋_GB2312" w:hAnsi="Times New Roman" w:eastAsia="仿宋_GB2312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对应的国际标准或国外标准情况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C5EE4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编号和中文名称</w:t>
            </w:r>
          </w:p>
        </w:tc>
        <w:tc>
          <w:tcPr>
            <w:tcW w:w="56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1BA145CB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4836D4C8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52" w:type="dxa"/>
            <w:vMerge w:val="continue"/>
            <w:tcBorders>
              <w:top w:val="nil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6088F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31258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发布机构</w:t>
            </w:r>
          </w:p>
        </w:tc>
        <w:tc>
          <w:tcPr>
            <w:tcW w:w="15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37CE2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AA573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一致性程度</w:t>
            </w: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4B69DADC">
            <w:pPr>
              <w:ind w:left="105" w:leftChars="50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等同采用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修改采用</w:t>
            </w:r>
          </w:p>
          <w:p w14:paraId="36FDF899">
            <w:pPr>
              <w:ind w:left="105" w:leftChars="50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等效采用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非等效采用</w:t>
            </w:r>
          </w:p>
        </w:tc>
      </w:tr>
      <w:tr w14:paraId="2FA213CE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09358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所属分支机构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11316951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0A1F2349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D7AA1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牵头起草单位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5CE64CDA">
            <w:pPr>
              <w:jc w:val="center"/>
              <w:rPr>
                <w:rFonts w:hint="eastAsia" w:ascii="仿宋_GB2312" w:hAnsi="Times New Roman" w:eastAsia="仿宋_GB2312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（应为法人单位，包括但不限于医疗机构、高等院校、科研院所、医药企业）</w:t>
            </w:r>
          </w:p>
        </w:tc>
      </w:tr>
      <w:tr w14:paraId="60A08FCB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E9555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参与起草单位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3113D35E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</w:rPr>
              <w:t>联合起草单位不少于3家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</w:rPr>
              <w:t>一般为从事与标准主要技术内容有关工作的机构）</w:t>
            </w:r>
          </w:p>
        </w:tc>
      </w:tr>
      <w:tr w14:paraId="412EC314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94600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预计所需时间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00BF2D05">
            <w:pPr>
              <w:tabs>
                <w:tab w:val="center" w:pos="1030"/>
                <w:tab w:val="center" w:pos="1795"/>
              </w:tabs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12个月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18个月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24个月</w:t>
            </w:r>
          </w:p>
        </w:tc>
      </w:tr>
      <w:tr w14:paraId="1B6913F7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67DAC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目的、意义</w:t>
            </w:r>
            <w:r>
              <w:rPr>
                <w:rFonts w:ascii="仿宋_GB2312" w:hAnsi="Times New Roman" w:eastAsia="仿宋_GB2312"/>
                <w:szCs w:val="21"/>
              </w:rPr>
              <w:br w:type="textWrapping"/>
            </w:r>
            <w:r>
              <w:rPr>
                <w:rFonts w:hint="eastAsia" w:ascii="仿宋_GB2312" w:hAnsi="Times New Roman" w:eastAsia="仿宋_GB2312"/>
                <w:szCs w:val="21"/>
              </w:rPr>
              <w:t>或必要性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D901456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6F3DF508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103AF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适用范围和主要</w:t>
            </w:r>
            <w:r>
              <w:rPr>
                <w:rFonts w:ascii="仿宋_GB2312" w:hAnsi="Times New Roman" w:eastAsia="仿宋_GB2312"/>
                <w:szCs w:val="21"/>
              </w:rPr>
              <w:br w:type="textWrapping"/>
            </w:r>
            <w:r>
              <w:rPr>
                <w:rFonts w:hint="eastAsia" w:ascii="仿宋_GB2312" w:hAnsi="Times New Roman" w:eastAsia="仿宋_GB2312"/>
                <w:szCs w:val="21"/>
              </w:rPr>
              <w:t>技术内容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5C705FF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6413767F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19D33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国内外情况</w:t>
            </w:r>
            <w:r>
              <w:rPr>
                <w:rFonts w:ascii="仿宋_GB2312" w:hAnsi="Times New Roman" w:eastAsia="仿宋_GB2312"/>
                <w:szCs w:val="21"/>
              </w:rPr>
              <w:br w:type="textWrapping"/>
            </w:r>
            <w:r>
              <w:rPr>
                <w:rFonts w:hint="eastAsia" w:ascii="仿宋_GB2312" w:hAnsi="Times New Roman" w:eastAsia="仿宋_GB2312"/>
                <w:szCs w:val="21"/>
              </w:rPr>
              <w:t>简要说明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46E897C7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28F9E240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5D1BC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可行性分析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F3BECD8"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 w14:paraId="60323846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98B8B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与现行国家标准、行业标准、地方标准、团体标准、法律法规、专利等其他文件的关系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D1B0241">
            <w:pPr>
              <w:jc w:val="center"/>
              <w:rPr>
                <w:rFonts w:hint="eastAsia" w:ascii="仿宋_GB2312" w:hAnsi="Times New Roman" w:eastAsia="仿宋_GB2312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（申报项目与已有相关标准及现行法律法规应协调一致；标准中涉及的主要技术内容，与已有国家标准、行业标准、地方标准、团体标准重复度不超过30%；可查询全国标准信息公共服务平台https://std.samr.gov.cn/）</w:t>
            </w:r>
          </w:p>
        </w:tc>
      </w:tr>
      <w:tr w14:paraId="453E2EBD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5CC45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工作计划安排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1F1C8BF">
            <w:pPr>
              <w:jc w:val="left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应做好标准项目全生命周期管理计划，如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:</w:t>
            </w:r>
          </w:p>
          <w:p w14:paraId="509A29B0">
            <w:pPr>
              <w:jc w:val="left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</w:rPr>
              <w:t>立项阶段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202X.XX-202X.XX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）：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XXXX</w:t>
            </w:r>
          </w:p>
          <w:p w14:paraId="2A1B5364">
            <w:pPr>
              <w:jc w:val="left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2.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起草阶段（202X.XX-202X.XX）：</w:t>
            </w: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XXXX</w:t>
            </w:r>
          </w:p>
          <w:p w14:paraId="3828164E">
            <w:pPr>
              <w:jc w:val="left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3.</w:t>
            </w:r>
            <w:r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  <w:t>征求意见阶段（202X.XX-202X.XX）：XXXX</w:t>
            </w:r>
          </w:p>
          <w:p w14:paraId="599CA50F">
            <w:pPr>
              <w:jc w:val="left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4.</w:t>
            </w:r>
            <w:r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  <w:t>技术审查阶段（202X.XX-202X.XX）：XXXX</w:t>
            </w:r>
          </w:p>
          <w:p w14:paraId="47CFCE17">
            <w:pPr>
              <w:jc w:val="left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5.</w:t>
            </w:r>
            <w:r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  <w:t>批准阶段（202X.XX-202X.XX）：XXXX</w:t>
            </w:r>
          </w:p>
          <w:p w14:paraId="5D840BB7">
            <w:pPr>
              <w:jc w:val="left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6.发布</w:t>
            </w:r>
            <w:r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  <w:t>阶段（202X.XX-202X.XX）：XXXX</w:t>
            </w:r>
          </w:p>
        </w:tc>
      </w:tr>
      <w:tr w14:paraId="11085207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3D9E1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项目预算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C1A890C">
            <w:pPr>
              <w:jc w:val="center"/>
              <w:rPr>
                <w:rFonts w:hint="eastAsia" w:ascii="仿宋_GB2312" w:hAnsi="Times New Roman" w:eastAsia="仿宋_GB2312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eastAsia="zh-CN"/>
              </w:rPr>
              <w:t>（应包括预算资金总额和资金来源）</w:t>
            </w:r>
          </w:p>
        </w:tc>
      </w:tr>
      <w:tr w14:paraId="001AAC5B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F80A8">
            <w:pPr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附件清单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9F6E778">
            <w:pPr>
              <w:tabs>
                <w:tab w:val="center" w:pos="540"/>
                <w:tab w:val="center" w:pos="2790"/>
              </w:tabs>
              <w:ind w:left="420" w:leftChars="200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标准草案</w:t>
            </w:r>
            <w:r>
              <w:rPr>
                <w:rFonts w:hint="eastAsia" w:ascii="仿宋_GB2312" w:hAnsi="Times New Roman" w:eastAsia="仿宋_GB2312"/>
                <w:szCs w:val="21"/>
              </w:rPr>
              <w:tab/>
            </w:r>
            <w:r>
              <w:rPr>
                <w:rFonts w:ascii="Segoe UI Symbol" w:hAnsi="Segoe UI Symbol" w:eastAsia="仿宋_GB2312" w:cs="Segoe UI Symbol"/>
                <w:szCs w:val="21"/>
              </w:rPr>
              <w:t>☐</w:t>
            </w:r>
            <w:r>
              <w:rPr>
                <w:rFonts w:hint="eastAsia" w:ascii="仿宋_GB2312" w:hAnsi="Times New Roman" w:eastAsia="仿宋_GB2312"/>
                <w:szCs w:val="21"/>
              </w:rPr>
              <w:t>其他文件：</w:t>
            </w:r>
            <w:r>
              <w:rPr>
                <w:rFonts w:ascii="仿宋_GB2312" w:hAnsi="Times New Roman" w:eastAsia="仿宋_GB2312"/>
                <w:szCs w:val="21"/>
                <w:u w:val="single"/>
              </w:rPr>
              <w:t xml:space="preserve">                            </w:t>
            </w:r>
          </w:p>
        </w:tc>
      </w:tr>
      <w:tr w14:paraId="6BCBE40F">
        <w:tblPrEx>
          <w:tblCellMar>
            <w:top w:w="0" w:type="dxa"/>
            <w:left w:w="91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952" w:type="dxa"/>
            <w:tcBorders>
              <w:top w:val="single" w:color="000000" w:sz="4" w:space="0"/>
              <w:left w:val="single" w:color="000000" w:sz="12" w:space="0"/>
              <w:bottom w:val="single" w:color="auto" w:sz="12" w:space="0"/>
              <w:right w:val="single" w:color="auto" w:sz="4" w:space="0"/>
            </w:tcBorders>
            <w:shd w:val="clear"/>
            <w:vAlign w:val="center"/>
          </w:tcPr>
          <w:p w14:paraId="04B30599">
            <w:pPr>
              <w:jc w:val="center"/>
              <w:rPr>
                <w:rFonts w:ascii="仿宋_GB2312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牵头申报</w:t>
            </w:r>
            <w:r>
              <w:rPr>
                <w:rFonts w:ascii="仿宋_GB2312" w:hAnsi="Times New Roman" w:eastAsia="仿宋_GB2312"/>
                <w:szCs w:val="21"/>
              </w:rPr>
              <w:br w:type="textWrapping"/>
            </w:r>
            <w:r>
              <w:rPr>
                <w:rFonts w:hint="eastAsia" w:ascii="仿宋_GB2312" w:hAnsi="Times New Roman" w:eastAsia="仿宋_GB2312"/>
                <w:szCs w:val="21"/>
              </w:rPr>
              <w:t>单位意见</w:t>
            </w:r>
          </w:p>
        </w:tc>
        <w:tc>
          <w:tcPr>
            <w:tcW w:w="7676" w:type="dxa"/>
            <w:gridSpan w:val="7"/>
            <w:tcBorders>
              <w:top w:val="single" w:color="000000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shd w:val="clear"/>
            <w:vAlign w:val="center"/>
          </w:tcPr>
          <w:p w14:paraId="3B8CC775">
            <w:pPr>
              <w:snapToGrid w:val="0"/>
              <w:rPr>
                <w:rFonts w:ascii="仿宋_GB2312" w:hAnsi="Times New Roman" w:eastAsia="仿宋_GB2312"/>
                <w:szCs w:val="21"/>
              </w:rPr>
            </w:pPr>
          </w:p>
          <w:p w14:paraId="5B5D4157">
            <w:pPr>
              <w:snapToGrid w:val="0"/>
              <w:rPr>
                <w:rFonts w:ascii="仿宋_GB2312" w:hAnsi="Times New Roman" w:eastAsia="仿宋_GB2312"/>
                <w:szCs w:val="21"/>
              </w:rPr>
            </w:pPr>
          </w:p>
          <w:p w14:paraId="062592F4">
            <w:pPr>
              <w:snapToGrid w:val="0"/>
              <w:rPr>
                <w:rFonts w:ascii="仿宋_GB2312" w:hAnsi="Times New Roman" w:eastAsia="仿宋_GB2312"/>
                <w:szCs w:val="21"/>
              </w:rPr>
            </w:pPr>
          </w:p>
          <w:p w14:paraId="29AB627F">
            <w:pPr>
              <w:snapToGrid w:val="0"/>
              <w:rPr>
                <w:rFonts w:ascii="仿宋_GB2312" w:hAnsi="Times New Roman" w:eastAsia="仿宋_GB2312"/>
                <w:szCs w:val="21"/>
              </w:rPr>
            </w:pPr>
          </w:p>
          <w:p w14:paraId="5088F3A3">
            <w:pPr>
              <w:wordWrap w:val="0"/>
              <w:snapToGrid w:val="0"/>
              <w:jc w:val="right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（盖公章）</w:t>
            </w: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 xml:space="preserve">     </w:t>
            </w:r>
          </w:p>
          <w:p w14:paraId="52DD9ACC">
            <w:pPr>
              <w:snapToGrid w:val="0"/>
              <w:jc w:val="right"/>
              <w:rPr>
                <w:rFonts w:ascii="仿宋_GB2312" w:hAnsi="Times New Roman" w:eastAsia="仿宋_GB2312"/>
                <w:szCs w:val="21"/>
              </w:rPr>
            </w:pPr>
          </w:p>
          <w:p w14:paraId="3576BB68">
            <w:pPr>
              <w:tabs>
                <w:tab w:val="center" w:pos="540"/>
                <w:tab w:val="center" w:pos="2790"/>
              </w:tabs>
              <w:wordWrap w:val="0"/>
              <w:ind w:firstLine="1896" w:firstLineChars="903"/>
              <w:jc w:val="right"/>
              <w:rPr>
                <w:rFonts w:hint="default" w:ascii="仿宋_GB2312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szCs w:val="21"/>
              </w:rPr>
              <w:t>年   月   日</w:t>
            </w: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 xml:space="preserve">    </w:t>
            </w:r>
          </w:p>
        </w:tc>
      </w:tr>
    </w:tbl>
    <w:p w14:paraId="377CF759"/>
    <w:sectPr>
      <w:headerReference r:id="rId3" w:type="default"/>
      <w:pgSz w:w="11906" w:h="16838"/>
      <w:pgMar w:top="2410" w:right="1800" w:bottom="1440" w:left="1800" w:header="1276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  <w:font w:name="hakuyoxingshu7000">
    <w:altName w:val="微软雅黑"/>
    <w:panose1 w:val="00000000000000000000"/>
    <w:charset w:val="86"/>
    <w:family w:val="auto"/>
    <w:pitch w:val="default"/>
    <w:sig w:usb0="00000000" w:usb1="00000000" w:usb2="0000003F" w:usb3="00000000" w:csb0="003F00F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0C0E4">
    <w:pPr>
      <w:ind w:left="1134" w:leftChars="540"/>
      <w:jc w:val="center"/>
      <w:rPr>
        <w:rFonts w:eastAsia="黑体"/>
        <w:color w:val="C72520"/>
        <w:sz w:val="28"/>
        <w:szCs w:val="28"/>
      </w:rPr>
    </w:pPr>
    <w:r>
      <w:rPr>
        <w:rFonts w:ascii="Times New Roman" w:hAnsi="Times New Roman" w:eastAsia="hakuyoxingshu7000"/>
        <w:color w:val="C72520"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5715</wp:posOffset>
          </wp:positionH>
          <wp:positionV relativeFrom="paragraph">
            <wp:posOffset>-288290</wp:posOffset>
          </wp:positionV>
          <wp:extent cx="720090" cy="720090"/>
          <wp:effectExtent l="0" t="0" r="4445" b="4445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eastAsia="黑体"/>
        <w:color w:val="C72520"/>
        <w:sz w:val="28"/>
        <w:szCs w:val="28"/>
      </w:rPr>
      <w:t>广东省康复医学会</w:t>
    </w:r>
  </w:p>
  <w:p w14:paraId="5CD4C364">
    <w:pPr>
      <w:ind w:left="1134" w:leftChars="540"/>
      <w:jc w:val="center"/>
      <w:rPr>
        <w:rFonts w:ascii="Times New Roman" w:hAnsi="Times New Roman"/>
      </w:rPr>
    </w:pPr>
    <w:r>
      <w:rPr>
        <w:rFonts w:ascii="Times New Roman" w:hAnsi="Times New Roman" w:eastAsia="hakuyoxingshu7000"/>
        <w:color w:val="C72520"/>
        <w:sz w:val="28"/>
        <w:szCs w:val="28"/>
      </w:rPr>
      <w:t>Guangdong Association of Rehabilitation Medicine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731"/>
    <w:rsid w:val="000277F5"/>
    <w:rsid w:val="000305D3"/>
    <w:rsid w:val="00036BD5"/>
    <w:rsid w:val="000428E2"/>
    <w:rsid w:val="00046924"/>
    <w:rsid w:val="000D1A53"/>
    <w:rsid w:val="00116794"/>
    <w:rsid w:val="001420D9"/>
    <w:rsid w:val="001472D3"/>
    <w:rsid w:val="001504F2"/>
    <w:rsid w:val="00182CD3"/>
    <w:rsid w:val="001902F2"/>
    <w:rsid w:val="001A1839"/>
    <w:rsid w:val="001C4046"/>
    <w:rsid w:val="001C675F"/>
    <w:rsid w:val="00254455"/>
    <w:rsid w:val="002A65A9"/>
    <w:rsid w:val="002D0F01"/>
    <w:rsid w:val="00314204"/>
    <w:rsid w:val="0032033A"/>
    <w:rsid w:val="00364D9A"/>
    <w:rsid w:val="00366B49"/>
    <w:rsid w:val="00367A65"/>
    <w:rsid w:val="0037264B"/>
    <w:rsid w:val="00380E4B"/>
    <w:rsid w:val="00392543"/>
    <w:rsid w:val="003936F6"/>
    <w:rsid w:val="003B64B5"/>
    <w:rsid w:val="003E3002"/>
    <w:rsid w:val="003F7704"/>
    <w:rsid w:val="00404FF1"/>
    <w:rsid w:val="0045482C"/>
    <w:rsid w:val="004631EE"/>
    <w:rsid w:val="004662EA"/>
    <w:rsid w:val="004768D5"/>
    <w:rsid w:val="0048546D"/>
    <w:rsid w:val="00497C5C"/>
    <w:rsid w:val="004E02A9"/>
    <w:rsid w:val="005054F6"/>
    <w:rsid w:val="0053529B"/>
    <w:rsid w:val="00543E0E"/>
    <w:rsid w:val="00553150"/>
    <w:rsid w:val="005E45F0"/>
    <w:rsid w:val="006138F7"/>
    <w:rsid w:val="00634F48"/>
    <w:rsid w:val="00661FC6"/>
    <w:rsid w:val="006623D9"/>
    <w:rsid w:val="00667309"/>
    <w:rsid w:val="00682297"/>
    <w:rsid w:val="006870F5"/>
    <w:rsid w:val="006A6471"/>
    <w:rsid w:val="006B1EFA"/>
    <w:rsid w:val="00773F46"/>
    <w:rsid w:val="007A14B4"/>
    <w:rsid w:val="007A1A9B"/>
    <w:rsid w:val="007A4771"/>
    <w:rsid w:val="007B5B77"/>
    <w:rsid w:val="007D7286"/>
    <w:rsid w:val="00810F85"/>
    <w:rsid w:val="00811D39"/>
    <w:rsid w:val="00816069"/>
    <w:rsid w:val="008338CB"/>
    <w:rsid w:val="00836411"/>
    <w:rsid w:val="008A49AA"/>
    <w:rsid w:val="008B5885"/>
    <w:rsid w:val="009646A5"/>
    <w:rsid w:val="00966A47"/>
    <w:rsid w:val="009864A5"/>
    <w:rsid w:val="009A4FBB"/>
    <w:rsid w:val="009B53B4"/>
    <w:rsid w:val="009D5540"/>
    <w:rsid w:val="009F3FA8"/>
    <w:rsid w:val="00A4360B"/>
    <w:rsid w:val="00A52FA4"/>
    <w:rsid w:val="00A720D1"/>
    <w:rsid w:val="00AB6FD9"/>
    <w:rsid w:val="00AC69A0"/>
    <w:rsid w:val="00AD1250"/>
    <w:rsid w:val="00B33231"/>
    <w:rsid w:val="00B465A2"/>
    <w:rsid w:val="00B546C7"/>
    <w:rsid w:val="00BD6D29"/>
    <w:rsid w:val="00BD77BF"/>
    <w:rsid w:val="00BF35C9"/>
    <w:rsid w:val="00BF7B58"/>
    <w:rsid w:val="00C078C5"/>
    <w:rsid w:val="00C34A33"/>
    <w:rsid w:val="00C75520"/>
    <w:rsid w:val="00C92704"/>
    <w:rsid w:val="00CA3B40"/>
    <w:rsid w:val="00D41531"/>
    <w:rsid w:val="00D7520F"/>
    <w:rsid w:val="00D809E9"/>
    <w:rsid w:val="00DA1731"/>
    <w:rsid w:val="00DD2EF2"/>
    <w:rsid w:val="00DF420B"/>
    <w:rsid w:val="00E56635"/>
    <w:rsid w:val="00E66696"/>
    <w:rsid w:val="00E924DF"/>
    <w:rsid w:val="00EA3C87"/>
    <w:rsid w:val="00EC49DF"/>
    <w:rsid w:val="00F0295E"/>
    <w:rsid w:val="00F2144E"/>
    <w:rsid w:val="00F31D63"/>
    <w:rsid w:val="00FA2B6D"/>
    <w:rsid w:val="00FC0743"/>
    <w:rsid w:val="00FE1C3E"/>
    <w:rsid w:val="00FE1CCC"/>
    <w:rsid w:val="1B350188"/>
    <w:rsid w:val="2A4F7BE3"/>
    <w:rsid w:val="5BF45FDC"/>
    <w:rsid w:val="60476D57"/>
    <w:rsid w:val="7954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kern w:val="0"/>
      <w:sz w:val="18"/>
      <w:szCs w:val="18"/>
      <w:lang w:val="zh-CN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character" w:customStyle="1" w:styleId="7">
    <w:name w:val="页眉 字符"/>
    <w:link w:val="4"/>
    <w:qFormat/>
    <w:uiPriority w:val="99"/>
    <w:rPr>
      <w:sz w:val="18"/>
      <w:szCs w:val="18"/>
    </w:rPr>
  </w:style>
  <w:style w:type="character" w:customStyle="1" w:styleId="8">
    <w:name w:val="页脚 字符"/>
    <w:link w:val="3"/>
    <w:qFormat/>
    <w:uiPriority w:val="99"/>
    <w:rPr>
      <w:sz w:val="18"/>
      <w:szCs w:val="18"/>
    </w:rPr>
  </w:style>
  <w:style w:type="table" w:customStyle="1" w:styleId="9">
    <w:name w:val="TableGrid"/>
    <w:qFormat/>
    <w:uiPriority w:val="0"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广东省中医药学会;</Company>
  <Pages>2</Pages>
  <Words>476</Words>
  <Characters>511</Characters>
  <Lines>5</Lines>
  <Paragraphs>1</Paragraphs>
  <TotalTime>4</TotalTime>
  <ScaleCrop>false</ScaleCrop>
  <LinksUpToDate>false</LinksUpToDate>
  <CharactersWithSpaces>603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2023-05-12T08:51:00Z</dcterms:created>
  <dc:creator>lenovo</dc:creator>
  <cp:lastModifiedBy>xrs</cp:lastModifiedBy>
  <dcterms:modified xsi:type="dcterms:W3CDTF">2026-08-05T08:41:06Z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D6602775A4AC42EBADEC0031ECF440F4</vt:lpwstr>
  </property>
  <property fmtid="{D5CDD505-2E9C-101B-9397-08002B2CF9AE}" pid="4" name="KSOTemplateDocerSaveRecord">
    <vt:lpwstr>eyJoZGlkIjoiMjcyMzM4MzcxOGM4MDA1NWU5MGMxZWY2OGQ2NmZkMGMiLCJ1c2VySWQiOiIxMDUwMjM0NjU0In0=</vt:lpwstr>
  </property>
</Properties>
</file>